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9DEC8" w14:textId="4F8493DF" w:rsidR="008E0F0C" w:rsidRPr="008E0F0C" w:rsidRDefault="008E0F0C" w:rsidP="008E0F0C">
      <w:pPr>
        <w:pStyle w:val="Overskrift1"/>
        <w:rPr>
          <w:lang w:val="nn-NO"/>
        </w:rPr>
      </w:pPr>
      <w:r w:rsidRPr="008E0F0C">
        <w:rPr>
          <w:lang w:val="nn-NO"/>
        </w:rPr>
        <w:t>Enkeltvedtak om innføringsopplæring for (namn)</w:t>
      </w:r>
    </w:p>
    <w:p w14:paraId="55E6598A" w14:textId="77777777" w:rsidR="008E0F0C" w:rsidRDefault="008E0F0C" w:rsidP="008E0F0C">
      <w:pPr>
        <w:rPr>
          <w:lang w:val="nn-NO"/>
        </w:rPr>
      </w:pPr>
    </w:p>
    <w:p w14:paraId="662457E6" w14:textId="2C29AD33" w:rsidR="008E0F0C" w:rsidRPr="008E0F0C" w:rsidRDefault="008E0F0C" w:rsidP="008E0F0C">
      <w:pPr>
        <w:rPr>
          <w:color w:val="000000"/>
          <w:lang w:val="nn-NO"/>
        </w:rPr>
      </w:pPr>
      <w:r w:rsidRPr="008E0F0C">
        <w:rPr>
          <w:lang w:val="nn-NO"/>
        </w:rPr>
        <w:t>Vi viser til e-posten/søknaden av (</w:t>
      </w:r>
      <w:r w:rsidRPr="008E0F0C">
        <w:rPr>
          <w:i/>
          <w:iCs/>
          <w:lang w:val="nn-NO"/>
        </w:rPr>
        <w:t>dato</w:t>
      </w:r>
      <w:r w:rsidRPr="008E0F0C">
        <w:rPr>
          <w:lang w:val="nn-NO"/>
        </w:rPr>
        <w:t>), der du søker om innføringsopplæring.</w:t>
      </w:r>
    </w:p>
    <w:p w14:paraId="1B4D0A11" w14:textId="77777777" w:rsidR="008E0F0C" w:rsidRPr="008E0F0C" w:rsidRDefault="008E0F0C" w:rsidP="008E0F0C">
      <w:pPr>
        <w:pStyle w:val="Overskrift2"/>
        <w:rPr>
          <w:color w:val="000000"/>
          <w:lang w:val="nn-NO"/>
        </w:rPr>
      </w:pPr>
      <w:r w:rsidRPr="008E0F0C">
        <w:rPr>
          <w:lang w:val="nn-NO"/>
        </w:rPr>
        <w:t>Vedtak</w:t>
      </w:r>
    </w:p>
    <w:p w14:paraId="7587FD26" w14:textId="77777777" w:rsidR="008E0F0C" w:rsidRPr="008E0F0C" w:rsidRDefault="008E0F0C" w:rsidP="008E0F0C">
      <w:pPr>
        <w:rPr>
          <w:i/>
          <w:iCs/>
          <w:color w:val="000000"/>
          <w:lang w:val="nn-NO"/>
        </w:rPr>
      </w:pPr>
      <w:r w:rsidRPr="008E0F0C">
        <w:rPr>
          <w:i/>
          <w:iCs/>
          <w:lang w:val="nn-NO"/>
        </w:rPr>
        <w:t>[Her må du seie noko om kva vedtaket gjeld og kva som er resultatet i saka. Du må seie noko om kva det konkret er fatta vedtak om, medrekna innhald, organisering og omfang.]</w:t>
      </w:r>
    </w:p>
    <w:p w14:paraId="7D0785E0" w14:textId="77777777" w:rsidR="008E0F0C" w:rsidRPr="008E0F0C" w:rsidRDefault="008E0F0C" w:rsidP="008E0F0C">
      <w:pPr>
        <w:pStyle w:val="Overskrift2"/>
        <w:rPr>
          <w:color w:val="000000"/>
          <w:lang w:val="nn-NO"/>
        </w:rPr>
      </w:pPr>
      <w:r w:rsidRPr="008E0F0C">
        <w:rPr>
          <w:lang w:val="nn-NO"/>
        </w:rPr>
        <w:t xml:space="preserve">Rettsleg grunnlag </w:t>
      </w:r>
    </w:p>
    <w:p w14:paraId="24A7D1F2" w14:textId="7D8491F5" w:rsidR="008E0F0C" w:rsidRPr="008E0F0C" w:rsidRDefault="008E0F0C" w:rsidP="008E0F0C">
      <w:pPr>
        <w:rPr>
          <w:lang w:val="nn-NO"/>
        </w:rPr>
      </w:pPr>
      <w:r w:rsidRPr="008E0F0C">
        <w:rPr>
          <w:lang w:val="nn-NO"/>
        </w:rPr>
        <w:t>Kommunen</w:t>
      </w:r>
      <w:r w:rsidR="002B7175">
        <w:t>/fylkeskommunen</w:t>
      </w:r>
      <w:r w:rsidRPr="008E0F0C">
        <w:rPr>
          <w:lang w:val="nn-NO"/>
        </w:rPr>
        <w:t xml:space="preserve"> kan gi elevar som har budd kort tid i Noreg og har fått vedtak om særskild språkopplæring, heile eller delar av opplæringa, i særskilde grupper eller klasser eller på særskilde skolar. Kommunen</w:t>
      </w:r>
      <w:r w:rsidR="002B7175">
        <w:t>/fylkeskommunen</w:t>
      </w:r>
      <w:r w:rsidRPr="008E0F0C">
        <w:rPr>
          <w:lang w:val="nn-NO"/>
        </w:rPr>
        <w:t xml:space="preserve"> må vurdere at slik opplæring er til det beste for eleven. Kommunen</w:t>
      </w:r>
      <w:r w:rsidR="002B7175">
        <w:t>/fylkeskommunen</w:t>
      </w:r>
      <w:r w:rsidRPr="008E0F0C">
        <w:rPr>
          <w:lang w:val="nn-NO"/>
        </w:rPr>
        <w:t xml:space="preserve"> kan berre gi slik innføringsopplæring dersom eleven eller foreldra samtykkjer. Dette står i opplæringslova § 3-7</w:t>
      </w:r>
      <w:r w:rsidR="00297F01">
        <w:rPr>
          <w:lang w:val="nn-NO"/>
        </w:rPr>
        <w:t xml:space="preserve"> for grunnsk</w:t>
      </w:r>
      <w:r w:rsidR="002E75D0">
        <w:rPr>
          <w:lang w:val="nn-NO"/>
        </w:rPr>
        <w:t>o</w:t>
      </w:r>
      <w:r w:rsidR="00297F01">
        <w:rPr>
          <w:lang w:val="nn-NO"/>
        </w:rPr>
        <w:t>len og § 6-</w:t>
      </w:r>
      <w:r w:rsidR="00997795">
        <w:rPr>
          <w:lang w:val="nn-NO"/>
        </w:rPr>
        <w:t>6</w:t>
      </w:r>
      <w:r w:rsidR="00297F01">
        <w:rPr>
          <w:lang w:val="nn-NO"/>
        </w:rPr>
        <w:t xml:space="preserve"> for den vidaregåande </w:t>
      </w:r>
      <w:r w:rsidR="002E75D0">
        <w:rPr>
          <w:lang w:val="nn-NO"/>
        </w:rPr>
        <w:t>opplæringa</w:t>
      </w:r>
      <w:r w:rsidRPr="008E0F0C">
        <w:rPr>
          <w:lang w:val="nn-NO"/>
        </w:rPr>
        <w:t>.</w:t>
      </w:r>
    </w:p>
    <w:p w14:paraId="552DF639" w14:textId="5AB61DD0" w:rsidR="008E0F0C" w:rsidRPr="008E0F0C" w:rsidRDefault="008E0F0C" w:rsidP="008E0F0C">
      <w:pPr>
        <w:rPr>
          <w:lang w:val="nn-NO"/>
        </w:rPr>
      </w:pPr>
      <w:r w:rsidRPr="008E0F0C">
        <w:rPr>
          <w:lang w:val="nn-NO"/>
        </w:rPr>
        <w:t>Kommunen</w:t>
      </w:r>
      <w:r w:rsidR="002B7175">
        <w:t>/fylkeskommunen</w:t>
      </w:r>
      <w:r w:rsidRPr="008E0F0C">
        <w:rPr>
          <w:lang w:val="nn-NO"/>
        </w:rPr>
        <w:t xml:space="preserve"> kan fatte vedtak om innføringsopplæring for ein elev for eitt år om gangen, og inntil to år til saman. I vedtaket kan det gjerast unntak frå læreplanar i fag etter § 1-4 andre ledd, og fag- og timefordelinga etter § 1-6 første og andre ledd. </w:t>
      </w:r>
    </w:p>
    <w:p w14:paraId="5F4BC338" w14:textId="77777777" w:rsidR="008E0F0C" w:rsidRPr="008E0F0C" w:rsidRDefault="008E0F0C" w:rsidP="008E0F0C">
      <w:pPr>
        <w:rPr>
          <w:lang w:val="nn-NO"/>
        </w:rPr>
      </w:pPr>
      <w:r w:rsidRPr="008E0F0C">
        <w:rPr>
          <w:lang w:val="nn-NO"/>
        </w:rPr>
        <w:t>Eleven har rett til å medverke og bli høyrd, og kva som er det beste eleven skal vere eit grunnleggjande omsyn. Dette står i Grunnlova § 104, barnekonvensjonen artikkel 3 og 12, og opplæringslova §§ 10-1 og 10-2.</w:t>
      </w:r>
    </w:p>
    <w:p w14:paraId="788D255D" w14:textId="77777777" w:rsidR="008E0F0C" w:rsidRPr="008E0F0C" w:rsidRDefault="008E0F0C" w:rsidP="008E0F0C">
      <w:pPr>
        <w:pStyle w:val="Overskrift2"/>
        <w:rPr>
          <w:color w:val="000000"/>
          <w:lang w:val="nn-NO"/>
        </w:rPr>
      </w:pPr>
      <w:r w:rsidRPr="008E0F0C">
        <w:rPr>
          <w:lang w:val="nn-NO"/>
        </w:rPr>
        <w:t>Bakgrunnen for saka</w:t>
      </w:r>
    </w:p>
    <w:p w14:paraId="59DF61CF" w14:textId="77777777" w:rsidR="008E0F0C" w:rsidRPr="008E0F0C" w:rsidRDefault="008E0F0C" w:rsidP="008E0F0C">
      <w:pPr>
        <w:rPr>
          <w:i/>
          <w:iCs/>
          <w:lang w:val="nn-NO"/>
        </w:rPr>
      </w:pPr>
      <w:r w:rsidRPr="008E0F0C">
        <w:rPr>
          <w:i/>
          <w:iCs/>
          <w:lang w:val="nn-NO"/>
        </w:rPr>
        <w:t xml:space="preserve">[Her må du skrive kva som er fakta i saka, det vil seie at du gjer greie for kva som er bakgrunnen for søknaden, og kva som har skjedd hittil. Det held å nemne dei faktiske forholda som har hatt noko å seie for resultatet. Om dei faktiske forholda er beskrivne av eleven og foreldra sjølve, eller dei er godt kjende for dei, kan det halde med ei tilvising. </w:t>
      </w:r>
    </w:p>
    <w:p w14:paraId="69B83A4F" w14:textId="77777777" w:rsidR="008E0F0C" w:rsidRPr="008E0F0C" w:rsidRDefault="008E0F0C" w:rsidP="008E0F0C">
      <w:pPr>
        <w:rPr>
          <w:i/>
          <w:iCs/>
          <w:lang w:val="nn-NO"/>
        </w:rPr>
      </w:pPr>
      <w:r w:rsidRPr="008E0F0C">
        <w:rPr>
          <w:i/>
          <w:iCs/>
          <w:lang w:val="nn-NO"/>
        </w:rPr>
        <w:lastRenderedPageBreak/>
        <w:t xml:space="preserve">Det må kome fram korleis eleven er høyrd og har fått medverke, og kva som er situasjonen, interessene og behova til eleven. Du må også vise til sentrale dokument, til dømes </w:t>
      </w:r>
      <w:r w:rsidRPr="008E0F0C">
        <w:rPr>
          <w:i/>
          <w:iCs/>
          <w:color w:val="000000" w:themeColor="text1"/>
          <w:lang w:val="nn-NO"/>
        </w:rPr>
        <w:t xml:space="preserve">vedtak som særskild språkopplæring og </w:t>
      </w:r>
      <w:r w:rsidRPr="008E0F0C">
        <w:rPr>
          <w:i/>
          <w:iCs/>
          <w:lang w:val="nn-NO"/>
        </w:rPr>
        <w:t xml:space="preserve">vurdering av eleven sine ferdigheiter i norsk. Innhaldet i dokumenta skal du kome nærmare inn på i vurderinga.] </w:t>
      </w:r>
    </w:p>
    <w:p w14:paraId="5BA1C90E" w14:textId="77777777" w:rsidR="008E0F0C" w:rsidRPr="0085422B" w:rsidRDefault="008E0F0C" w:rsidP="008E0F0C">
      <w:pPr>
        <w:pStyle w:val="Overskrift2"/>
        <w:rPr>
          <w:color w:val="000000"/>
          <w:lang w:val="nn-NO"/>
        </w:rPr>
      </w:pPr>
      <w:r w:rsidRPr="0085422B">
        <w:rPr>
          <w:lang w:val="nn-NO"/>
        </w:rPr>
        <w:t>Vurdering</w:t>
      </w:r>
    </w:p>
    <w:p w14:paraId="68AB0E8D" w14:textId="77777777" w:rsidR="008E0F0C" w:rsidRPr="0085422B" w:rsidRDefault="008E0F0C" w:rsidP="008E0F0C">
      <w:pPr>
        <w:rPr>
          <w:i/>
          <w:iCs/>
          <w:lang w:val="nn-NO"/>
        </w:rPr>
      </w:pPr>
      <w:r w:rsidRPr="0085422B">
        <w:rPr>
          <w:i/>
          <w:iCs/>
          <w:lang w:val="nn-NO"/>
        </w:rPr>
        <w:t xml:space="preserve">[Du må grunngi kvifor du innvilgar eller avslår å gi eleven rett til innføringsopplæring. Dersom du har innvilga, må du grunngi kvifor eleven får akkurat det tilbodet. </w:t>
      </w:r>
    </w:p>
    <w:p w14:paraId="055A29B8" w14:textId="77777777" w:rsidR="008E0F0C" w:rsidRPr="008E0F0C" w:rsidRDefault="008E0F0C" w:rsidP="008E0F0C">
      <w:pPr>
        <w:rPr>
          <w:i/>
          <w:iCs/>
          <w:color w:val="000000" w:themeColor="text1"/>
          <w:lang w:val="nn-NO"/>
        </w:rPr>
      </w:pPr>
      <w:r w:rsidRPr="0085422B">
        <w:rPr>
          <w:i/>
          <w:iCs/>
          <w:color w:val="000000" w:themeColor="text1"/>
          <w:lang w:val="nn-NO"/>
        </w:rPr>
        <w:t xml:space="preserve">Det må kome fram korleis det som er best for eleven, er vurdert og vektlagt. Når du vurderer kva som er det beste for eleven, skal du vurdere korleis du kan vareta eleven sine behov på best mogleg måte. </w:t>
      </w:r>
      <w:r w:rsidRPr="008E0F0C">
        <w:rPr>
          <w:i/>
          <w:iCs/>
          <w:color w:val="000000" w:themeColor="text1"/>
          <w:lang w:val="nn-NO"/>
        </w:rPr>
        <w:t>Det gjer du ved å identifisere kva for omsyn som er viktige for eleven, og vege omsyna opp mot kvarandre.</w:t>
      </w:r>
      <w:r w:rsidRPr="008E0F0C" w:rsidDel="402A35B7">
        <w:rPr>
          <w:i/>
          <w:iCs/>
          <w:color w:val="000000" w:themeColor="text1"/>
          <w:lang w:val="nn-NO"/>
        </w:rPr>
        <w:t xml:space="preserve"> </w:t>
      </w:r>
      <w:r w:rsidRPr="008E0F0C">
        <w:rPr>
          <w:i/>
          <w:iCs/>
          <w:color w:val="000000" w:themeColor="text1"/>
          <w:lang w:val="nn-NO"/>
        </w:rPr>
        <w:t>Dersom andre omsyn har fått større vekt enn omsynet til eleven, må du særleg grunngi dette.]</w:t>
      </w:r>
    </w:p>
    <w:p w14:paraId="6EFF19EF" w14:textId="77777777" w:rsidR="008E0F0C" w:rsidRPr="008E0F0C" w:rsidRDefault="008E0F0C" w:rsidP="008E0F0C">
      <w:pPr>
        <w:pStyle w:val="Overskrift2"/>
        <w:rPr>
          <w:color w:val="000000"/>
          <w:lang w:val="nn-NO"/>
        </w:rPr>
      </w:pPr>
      <w:r w:rsidRPr="008E0F0C">
        <w:rPr>
          <w:lang w:val="nn-NO"/>
        </w:rPr>
        <w:t>Klage</w:t>
      </w:r>
    </w:p>
    <w:p w14:paraId="4B92D877" w14:textId="77777777" w:rsidR="008E0F0C" w:rsidRPr="008E0F0C" w:rsidRDefault="008E0F0C" w:rsidP="008E0F0C">
      <w:pPr>
        <w:rPr>
          <w:color w:val="000000"/>
          <w:lang w:val="nn-NO"/>
        </w:rPr>
      </w:pPr>
      <w:r w:rsidRPr="008E0F0C">
        <w:rPr>
          <w:lang w:val="nn-NO"/>
        </w:rPr>
        <w:t xml:space="preserve">Du kan klage på dette vedtaket. Dersom du vil klage, er fristen tre veker frå du har mottatt vedtaket. Dette står i forvaltningslova § 29. </w:t>
      </w:r>
    </w:p>
    <w:p w14:paraId="5B8723C5" w14:textId="77777777" w:rsidR="008E0F0C" w:rsidRPr="008E0F0C" w:rsidRDefault="008E0F0C" w:rsidP="008E0F0C">
      <w:pPr>
        <w:rPr>
          <w:color w:val="000000"/>
          <w:lang w:val="nn-NO"/>
        </w:rPr>
      </w:pPr>
      <w:r w:rsidRPr="008E0F0C">
        <w:rPr>
          <w:lang w:val="nn-NO"/>
        </w:rPr>
        <w:t>Klagen må nemne kva for endring du ønskjer, og bør vere skriftleg. Du bør også grunngi klagen. Du sender klagen til [</w:t>
      </w:r>
      <w:r w:rsidRPr="008E0F0C">
        <w:rPr>
          <w:i/>
          <w:iCs/>
          <w:lang w:val="nn-NO"/>
        </w:rPr>
        <w:t>skolen ved rektor</w:t>
      </w:r>
      <w:r w:rsidRPr="008E0F0C">
        <w:rPr>
          <w:lang w:val="nn-NO"/>
        </w:rPr>
        <w:t>]. Dersom [</w:t>
      </w:r>
      <w:r w:rsidRPr="008E0F0C">
        <w:rPr>
          <w:i/>
          <w:iCs/>
          <w:lang w:val="nn-NO"/>
        </w:rPr>
        <w:t>skolen</w:t>
      </w:r>
      <w:r w:rsidRPr="008E0F0C">
        <w:rPr>
          <w:lang w:val="nn-NO"/>
        </w:rPr>
        <w:t>] ikkje gjer om på vedtaket, vil saka bli send til [</w:t>
      </w:r>
      <w:r w:rsidRPr="008E0F0C">
        <w:rPr>
          <w:i/>
          <w:iCs/>
          <w:lang w:val="nn-NO"/>
        </w:rPr>
        <w:t>statsforvaltaren</w:t>
      </w:r>
      <w:r w:rsidRPr="008E0F0C">
        <w:rPr>
          <w:lang w:val="nn-NO"/>
        </w:rPr>
        <w:t>], som er endeleg klageinstans.</w:t>
      </w:r>
    </w:p>
    <w:p w14:paraId="6A7434E6" w14:textId="77777777" w:rsidR="008E0F0C" w:rsidRPr="008E0F0C" w:rsidRDefault="008E0F0C" w:rsidP="008E0F0C">
      <w:pPr>
        <w:rPr>
          <w:color w:val="000000"/>
          <w:lang w:val="nn-NO"/>
        </w:rPr>
      </w:pPr>
      <w:r w:rsidRPr="008E0F0C">
        <w:rPr>
          <w:lang w:val="nn-NO"/>
        </w:rPr>
        <w:t>Du har, med nokre unntak, rett til å sjå dokumenta i saka. Dersom du allereie har fått alle dokumenta i saka, skal [</w:t>
      </w:r>
      <w:r w:rsidRPr="008E0F0C">
        <w:rPr>
          <w:i/>
          <w:iCs/>
          <w:lang w:val="nn-NO"/>
        </w:rPr>
        <w:t>skolen</w:t>
      </w:r>
      <w:r w:rsidRPr="008E0F0C">
        <w:rPr>
          <w:lang w:val="nn-NO"/>
        </w:rPr>
        <w:t>] opplyse om det. Dette står i forvaltningslova §§ 18 og 19.</w:t>
      </w:r>
    </w:p>
    <w:p w14:paraId="071E50D2" w14:textId="77777777" w:rsidR="008E0F0C" w:rsidRPr="008E0F0C" w:rsidRDefault="008E0F0C" w:rsidP="008E0F0C">
      <w:pPr>
        <w:rPr>
          <w:color w:val="000000"/>
          <w:szCs w:val="27"/>
          <w:lang w:val="nn-NO"/>
        </w:rPr>
      </w:pPr>
    </w:p>
    <w:p w14:paraId="310F4608" w14:textId="77777777" w:rsidR="008E0F0C" w:rsidRPr="008E0F0C" w:rsidRDefault="008E0F0C" w:rsidP="008E0F0C">
      <w:pPr>
        <w:rPr>
          <w:color w:val="000000"/>
          <w:szCs w:val="27"/>
          <w:lang w:val="nn-NO"/>
        </w:rPr>
      </w:pPr>
    </w:p>
    <w:p w14:paraId="31FE6E29" w14:textId="77777777" w:rsidR="008E0F0C" w:rsidRPr="008E0F0C" w:rsidRDefault="008E0F0C" w:rsidP="008E0F0C">
      <w:pPr>
        <w:rPr>
          <w:color w:val="000000"/>
          <w:szCs w:val="27"/>
          <w:lang w:val="nn-NO"/>
        </w:rPr>
      </w:pPr>
      <w:r w:rsidRPr="008E0F0C">
        <w:rPr>
          <w:color w:val="000000" w:themeColor="text1"/>
          <w:szCs w:val="27"/>
          <w:lang w:val="nn-NO"/>
        </w:rPr>
        <w:t>Med helsing</w:t>
      </w:r>
    </w:p>
    <w:p w14:paraId="08D4D8CA" w14:textId="77777777" w:rsidR="008E0F0C" w:rsidRPr="0048333D" w:rsidRDefault="008E0F0C" w:rsidP="008E0F0C">
      <w:pPr>
        <w:rPr>
          <w:color w:val="000000"/>
          <w:szCs w:val="27"/>
        </w:rPr>
      </w:pPr>
      <w:r w:rsidRPr="0048333D">
        <w:rPr>
          <w:color w:val="000000" w:themeColor="text1"/>
          <w:szCs w:val="27"/>
        </w:rPr>
        <w:t>Kopi:</w:t>
      </w:r>
    </w:p>
    <w:p w14:paraId="01B0388C" w14:textId="688D7235" w:rsidR="008E0F0C" w:rsidRPr="008E0F0C" w:rsidRDefault="008E0F0C" w:rsidP="008E0F0C"/>
    <w:sectPr w:rsidR="008E0F0C" w:rsidRPr="008E0F0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AC2BE" w14:textId="77777777" w:rsidR="00CE720D" w:rsidRDefault="00CE720D" w:rsidP="003D03B3">
      <w:pPr>
        <w:spacing w:after="0" w:line="240" w:lineRule="auto"/>
      </w:pPr>
      <w:r>
        <w:separator/>
      </w:r>
    </w:p>
  </w:endnote>
  <w:endnote w:type="continuationSeparator" w:id="0">
    <w:p w14:paraId="06D6DA21" w14:textId="77777777" w:rsidR="00CE720D" w:rsidRDefault="00CE720D" w:rsidP="003D03B3">
      <w:pPr>
        <w:spacing w:after="0" w:line="240" w:lineRule="auto"/>
      </w:pPr>
      <w:r>
        <w:continuationSeparator/>
      </w:r>
    </w:p>
  </w:endnote>
  <w:endnote w:type="continuationNotice" w:id="1">
    <w:p w14:paraId="349A0B88" w14:textId="77777777" w:rsidR="00CE720D" w:rsidRDefault="00CE72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9E223" w14:textId="77777777" w:rsidR="00297103" w:rsidRDefault="0029710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74537" w14:textId="77777777" w:rsidR="00297103" w:rsidRDefault="00297103">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73EA1" w14:textId="77777777" w:rsidR="00297103" w:rsidRDefault="0029710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D55DC" w14:textId="77777777" w:rsidR="00CE720D" w:rsidRDefault="00CE720D" w:rsidP="003D03B3">
      <w:pPr>
        <w:spacing w:after="0" w:line="240" w:lineRule="auto"/>
      </w:pPr>
      <w:r>
        <w:separator/>
      </w:r>
    </w:p>
  </w:footnote>
  <w:footnote w:type="continuationSeparator" w:id="0">
    <w:p w14:paraId="027EAD46" w14:textId="77777777" w:rsidR="00CE720D" w:rsidRDefault="00CE720D" w:rsidP="003D03B3">
      <w:pPr>
        <w:spacing w:after="0" w:line="240" w:lineRule="auto"/>
      </w:pPr>
      <w:r>
        <w:continuationSeparator/>
      </w:r>
    </w:p>
  </w:footnote>
  <w:footnote w:type="continuationNotice" w:id="1">
    <w:p w14:paraId="71C29CC3" w14:textId="77777777" w:rsidR="00CE720D" w:rsidRDefault="00CE72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FE5B6" w14:textId="77777777" w:rsidR="00297103" w:rsidRDefault="0029710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85FA0" w14:textId="77777777" w:rsidR="00BD7394" w:rsidRPr="004479D4" w:rsidRDefault="00BD7394" w:rsidP="00BD7394">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4479D4" w:rsidRDefault="003D03B3" w:rsidP="004479D4">
    <w:pPr>
      <w:pStyle w:val="Topptekst"/>
      <w:rPr>
        <w:lang w:val="nn-N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DB922" w14:textId="77777777" w:rsidR="00297103" w:rsidRDefault="00297103">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337"/>
    <w:rsid w:val="00017389"/>
    <w:rsid w:val="0001768E"/>
    <w:rsid w:val="00026CB2"/>
    <w:rsid w:val="000355BF"/>
    <w:rsid w:val="00060175"/>
    <w:rsid w:val="000829E6"/>
    <w:rsid w:val="000A356D"/>
    <w:rsid w:val="000B5752"/>
    <w:rsid w:val="000C25FC"/>
    <w:rsid w:val="000C6C5F"/>
    <w:rsid w:val="000D5D45"/>
    <w:rsid w:val="000E3EC9"/>
    <w:rsid w:val="001236F0"/>
    <w:rsid w:val="00124F96"/>
    <w:rsid w:val="00127900"/>
    <w:rsid w:val="00132239"/>
    <w:rsid w:val="00132413"/>
    <w:rsid w:val="00133F38"/>
    <w:rsid w:val="0014696A"/>
    <w:rsid w:val="0015086E"/>
    <w:rsid w:val="0017506B"/>
    <w:rsid w:val="00182B60"/>
    <w:rsid w:val="00185541"/>
    <w:rsid w:val="001B2BFE"/>
    <w:rsid w:val="001C47BE"/>
    <w:rsid w:val="001E432A"/>
    <w:rsid w:val="001F141C"/>
    <w:rsid w:val="001F1571"/>
    <w:rsid w:val="001F1DA6"/>
    <w:rsid w:val="001F7E79"/>
    <w:rsid w:val="00226556"/>
    <w:rsid w:val="00253524"/>
    <w:rsid w:val="00273087"/>
    <w:rsid w:val="00282755"/>
    <w:rsid w:val="00291DAD"/>
    <w:rsid w:val="0029308E"/>
    <w:rsid w:val="00297103"/>
    <w:rsid w:val="00297F01"/>
    <w:rsid w:val="002A5EF5"/>
    <w:rsid w:val="002A7ED0"/>
    <w:rsid w:val="002B7175"/>
    <w:rsid w:val="002E75D0"/>
    <w:rsid w:val="002F2906"/>
    <w:rsid w:val="002F4FFA"/>
    <w:rsid w:val="00301ED5"/>
    <w:rsid w:val="00306C90"/>
    <w:rsid w:val="00311A65"/>
    <w:rsid w:val="003156D8"/>
    <w:rsid w:val="00316581"/>
    <w:rsid w:val="00325A53"/>
    <w:rsid w:val="0035319B"/>
    <w:rsid w:val="003712C5"/>
    <w:rsid w:val="00390D26"/>
    <w:rsid w:val="003A3BB9"/>
    <w:rsid w:val="003C2FBB"/>
    <w:rsid w:val="003D03B3"/>
    <w:rsid w:val="00433C8A"/>
    <w:rsid w:val="004479D4"/>
    <w:rsid w:val="004726C7"/>
    <w:rsid w:val="0048447E"/>
    <w:rsid w:val="004844CB"/>
    <w:rsid w:val="00495A3C"/>
    <w:rsid w:val="004A36A5"/>
    <w:rsid w:val="004D5EBA"/>
    <w:rsid w:val="004E2167"/>
    <w:rsid w:val="004E3FA4"/>
    <w:rsid w:val="004E5523"/>
    <w:rsid w:val="00502DA7"/>
    <w:rsid w:val="00503046"/>
    <w:rsid w:val="00545B54"/>
    <w:rsid w:val="00594DC2"/>
    <w:rsid w:val="005C2700"/>
    <w:rsid w:val="005F08C7"/>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5422B"/>
    <w:rsid w:val="00863018"/>
    <w:rsid w:val="008639A4"/>
    <w:rsid w:val="008710C0"/>
    <w:rsid w:val="008A1C9B"/>
    <w:rsid w:val="008B3528"/>
    <w:rsid w:val="008C7299"/>
    <w:rsid w:val="008E0F0C"/>
    <w:rsid w:val="008F20B5"/>
    <w:rsid w:val="00906F0C"/>
    <w:rsid w:val="00910FEE"/>
    <w:rsid w:val="00922EE8"/>
    <w:rsid w:val="0093742B"/>
    <w:rsid w:val="00961981"/>
    <w:rsid w:val="009620D9"/>
    <w:rsid w:val="00964973"/>
    <w:rsid w:val="00973D80"/>
    <w:rsid w:val="00997795"/>
    <w:rsid w:val="009A0571"/>
    <w:rsid w:val="009A1577"/>
    <w:rsid w:val="009C4DF6"/>
    <w:rsid w:val="009D23FF"/>
    <w:rsid w:val="009D7A34"/>
    <w:rsid w:val="009E4010"/>
    <w:rsid w:val="00A040A3"/>
    <w:rsid w:val="00A0523D"/>
    <w:rsid w:val="00A235D0"/>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6C4A"/>
    <w:rsid w:val="00B77C4E"/>
    <w:rsid w:val="00B87B5A"/>
    <w:rsid w:val="00BA2BBA"/>
    <w:rsid w:val="00BD7394"/>
    <w:rsid w:val="00BF611C"/>
    <w:rsid w:val="00C03EE8"/>
    <w:rsid w:val="00C06170"/>
    <w:rsid w:val="00C07196"/>
    <w:rsid w:val="00C20C93"/>
    <w:rsid w:val="00C31E73"/>
    <w:rsid w:val="00C44CA0"/>
    <w:rsid w:val="00C50F24"/>
    <w:rsid w:val="00C760CA"/>
    <w:rsid w:val="00C76738"/>
    <w:rsid w:val="00C958AE"/>
    <w:rsid w:val="00CA6BEA"/>
    <w:rsid w:val="00CD2D8F"/>
    <w:rsid w:val="00CD5682"/>
    <w:rsid w:val="00CE720D"/>
    <w:rsid w:val="00CF13B0"/>
    <w:rsid w:val="00D2466E"/>
    <w:rsid w:val="00D33A08"/>
    <w:rsid w:val="00D34908"/>
    <w:rsid w:val="00D407AE"/>
    <w:rsid w:val="00D40A44"/>
    <w:rsid w:val="00D56C80"/>
    <w:rsid w:val="00D7088B"/>
    <w:rsid w:val="00D81685"/>
    <w:rsid w:val="00D93CB6"/>
    <w:rsid w:val="00DB7F42"/>
    <w:rsid w:val="00DC090D"/>
    <w:rsid w:val="00DD1882"/>
    <w:rsid w:val="00DE64FC"/>
    <w:rsid w:val="00DF7EFF"/>
    <w:rsid w:val="00E01780"/>
    <w:rsid w:val="00E01E25"/>
    <w:rsid w:val="00E16778"/>
    <w:rsid w:val="00E279EC"/>
    <w:rsid w:val="00E37F71"/>
    <w:rsid w:val="00E82EC4"/>
    <w:rsid w:val="00E83033"/>
    <w:rsid w:val="00E87203"/>
    <w:rsid w:val="00E879A8"/>
    <w:rsid w:val="00EA2CAB"/>
    <w:rsid w:val="00EB09F9"/>
    <w:rsid w:val="00EB77C7"/>
    <w:rsid w:val="00F0713D"/>
    <w:rsid w:val="00F12758"/>
    <w:rsid w:val="00F1676E"/>
    <w:rsid w:val="00F27476"/>
    <w:rsid w:val="00F50397"/>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5A7018BE2714D92D323A2E376AB27" ma:contentTypeVersion="6" ma:contentTypeDescription="Create a new document." ma:contentTypeScope="" ma:versionID="e917e14d38d4d3af6c93b86c14899db8">
  <xsd:schema xmlns:xsd="http://www.w3.org/2001/XMLSchema" xmlns:xs="http://www.w3.org/2001/XMLSchema" xmlns:p="http://schemas.microsoft.com/office/2006/metadata/properties" xmlns:ns2="b931941c-d2c3-468d-b659-6de7a4c176d3" xmlns:ns3="fa94b925-2a30-4ad7-a43b-8cc5d5015a8c" targetNamespace="http://schemas.microsoft.com/office/2006/metadata/properties" ma:root="true" ma:fieldsID="5f621310e3f293d0b4a1c75b934500dc" ns2:_="" ns3:_="">
    <xsd:import namespace="b931941c-d2c3-468d-b659-6de7a4c176d3"/>
    <xsd:import namespace="fa94b925-2a30-4ad7-a43b-8cc5d5015a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1941c-d2c3-468d-b659-6de7a4c17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94b925-2a30-4ad7-a43b-8cc5d5015a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a94b925-2a30-4ad7-a43b-8cc5d5015a8c">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EA0E0-CC47-4F6B-B873-E44FC082F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1941c-d2c3-468d-b659-6de7a4c176d3"/>
    <ds:schemaRef ds:uri="fa94b925-2a30-4ad7-a43b-8cc5d5015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fa94b925-2a30-4ad7-a43b-8cc5d5015a8c"/>
  </ds:schemaRefs>
</ds:datastoreItem>
</file>

<file path=customXml/itemProps3.xml><?xml version="1.0" encoding="utf-8"?>
<ds:datastoreItem xmlns:ds="http://schemas.openxmlformats.org/officeDocument/2006/customXml" ds:itemID="{84808899-FE84-468D-8B18-B7A72AF6CA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504</Words>
  <Characters>2673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Mari-Louise Pabsdorff</cp:lastModifiedBy>
  <cp:revision>6</cp:revision>
  <dcterms:created xsi:type="dcterms:W3CDTF">2024-08-01T08:21:00Z</dcterms:created>
  <dcterms:modified xsi:type="dcterms:W3CDTF">2024-08-01T08:32:00Z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0x0101008DD5A7018BE2714D92D323A2E376AB27</vt:lpwstr>
  </property>
</Properties>
</file>